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8F" w:rsidRPr="004F7D53" w:rsidRDefault="00CB398F" w:rsidP="00CB398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7D53">
        <w:rPr>
          <w:rFonts w:ascii="Times New Roman" w:hAnsi="Times New Roman"/>
          <w:sz w:val="28"/>
          <w:szCs w:val="28"/>
        </w:rPr>
        <w:t>УТВЕРЖДЕН</w:t>
      </w:r>
    </w:p>
    <w:p w:rsidR="00CB398F" w:rsidRPr="004F7D53" w:rsidRDefault="00CB398F" w:rsidP="00CB398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7D53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CB398F" w:rsidRPr="004F7D53" w:rsidRDefault="00CB398F" w:rsidP="00CB398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7D5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CB398F" w:rsidRPr="004F7D53" w:rsidRDefault="00CB398F" w:rsidP="00CB398F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F7D53">
        <w:rPr>
          <w:rFonts w:ascii="Times New Roman" w:hAnsi="Times New Roman"/>
          <w:sz w:val="28"/>
          <w:szCs w:val="28"/>
        </w:rPr>
        <w:t>от «</w:t>
      </w:r>
      <w:r w:rsidR="00F52660">
        <w:rPr>
          <w:rFonts w:ascii="Times New Roman" w:hAnsi="Times New Roman"/>
          <w:sz w:val="28"/>
          <w:szCs w:val="28"/>
        </w:rPr>
        <w:t>6</w:t>
      </w:r>
      <w:r w:rsidRPr="004F7D53">
        <w:rPr>
          <w:rFonts w:ascii="Times New Roman" w:hAnsi="Times New Roman"/>
          <w:sz w:val="28"/>
          <w:szCs w:val="28"/>
        </w:rPr>
        <w:t xml:space="preserve">» </w:t>
      </w:r>
      <w:r w:rsidR="00F52660">
        <w:rPr>
          <w:rFonts w:ascii="Times New Roman" w:hAnsi="Times New Roman"/>
          <w:sz w:val="28"/>
          <w:szCs w:val="28"/>
        </w:rPr>
        <w:t xml:space="preserve">июля </w:t>
      </w:r>
      <w:r w:rsidRPr="004F7D53">
        <w:rPr>
          <w:rFonts w:ascii="Times New Roman" w:hAnsi="Times New Roman"/>
          <w:sz w:val="28"/>
          <w:szCs w:val="28"/>
        </w:rPr>
        <w:t>2015 г. №</w:t>
      </w:r>
      <w:r w:rsidR="00F52660">
        <w:rPr>
          <w:rFonts w:ascii="Times New Roman" w:hAnsi="Times New Roman"/>
          <w:sz w:val="28"/>
          <w:szCs w:val="28"/>
        </w:rPr>
        <w:t xml:space="preserve"> 427н</w:t>
      </w:r>
    </w:p>
    <w:p w:rsidR="00CB398F" w:rsidRPr="004F7D53" w:rsidRDefault="00CB398F" w:rsidP="00CB398F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4F7D53">
        <w:rPr>
          <w:rFonts w:ascii="Times New Roman" w:hAnsi="Times New Roman"/>
          <w:szCs w:val="52"/>
        </w:rPr>
        <w:t>ПРОФЕССИОНАЛЬНЫЙ СТАНДАРТ</w:t>
      </w:r>
    </w:p>
    <w:p w:rsidR="00CB398F" w:rsidRPr="004F7D53" w:rsidRDefault="00CB398F" w:rsidP="00C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398F" w:rsidRPr="004F7D53" w:rsidRDefault="00CB398F" w:rsidP="00CB398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53">
        <w:rPr>
          <w:rFonts w:ascii="Times New Roman" w:hAnsi="Times New Roman" w:cs="Times New Roman"/>
          <w:b/>
          <w:sz w:val="28"/>
          <w:szCs w:val="28"/>
        </w:rPr>
        <w:t>Оператор технологических установок нефтегазовой отрасли</w:t>
      </w:r>
    </w:p>
    <w:p w:rsidR="00CB398F" w:rsidRPr="004F7D53" w:rsidRDefault="00CB398F" w:rsidP="00CB39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B398F" w:rsidRPr="004F7D53" w:rsidTr="00F526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487</w:t>
            </w:r>
          </w:p>
        </w:tc>
      </w:tr>
      <w:tr w:rsidR="00CB398F" w:rsidRPr="004F7D53" w:rsidTr="00F526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B398F" w:rsidRPr="004F7D53" w:rsidRDefault="00CB398F" w:rsidP="00CB398F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4F7D53">
        <w:rPr>
          <w:rFonts w:ascii="Times New Roman" w:hAnsi="Times New Roman" w:cs="Times New Roman"/>
          <w:bCs/>
          <w:sz w:val="24"/>
          <w:szCs w:val="28"/>
        </w:rPr>
        <w:t>Содержание</w:t>
      </w:r>
    </w:p>
    <w:p w:rsidR="00CB398F" w:rsidRPr="004F7D53" w:rsidRDefault="00CB398F" w:rsidP="00CB398F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8"/>
        </w:rPr>
      </w:pPr>
    </w:p>
    <w:p w:rsidR="00CB398F" w:rsidRPr="004F7D53" w:rsidRDefault="00AD74AA" w:rsidP="00CB398F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F7D5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CB398F" w:rsidRPr="004F7D53">
        <w:rPr>
          <w:rFonts w:ascii="Times New Roman" w:hAnsi="Times New Roman" w:cs="Times New Roman"/>
          <w:bCs/>
          <w:sz w:val="24"/>
          <w:szCs w:val="24"/>
        </w:rPr>
        <w:instrText xml:space="preserve"> TOC \h \z \u \t "Заг 1;1;Заг 2;2" </w:instrText>
      </w:r>
      <w:r w:rsidRPr="004F7D5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417047748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I. Общие сведения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_Toc417047748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17047749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_Toc417047749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17047750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III. Характеристика обобщенных трудовых функций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_Toc417047750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17047751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3.1. Обобщенная трудовая функция «</w:t>
        </w:r>
        <w:r w:rsidR="00CB398F" w:rsidRPr="004F7D53">
          <w:rPr>
            <w:rFonts w:ascii="Times New Roman" w:hAnsi="Times New Roman" w:cs="Times New Roman"/>
            <w:noProof/>
            <w:sz w:val="24"/>
            <w:szCs w:val="24"/>
          </w:rPr>
          <w:t>Обслуживание и обеспечение работы технологического оборудования на установках по переработке нефти, нефтепродуктов</w:t>
        </w:r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»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_Toc417047751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17047752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3.2. Обобщенная трудовая функция «</w:t>
        </w:r>
        <w:r w:rsidR="00CB398F" w:rsidRPr="004F7D53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Обеспечение режимов технологических процессов на установках по переработке нефти, нефтепродуктов</w:t>
        </w:r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 xml:space="preserve"> »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_Toc417047752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417047753" w:history="1">
        <w:r w:rsidR="00CB398F" w:rsidRPr="004F7D53">
          <w:rPr>
            <w:rStyle w:val="af9"/>
            <w:rFonts w:ascii="Times New Roman" w:hAnsi="Times New Roman" w:cs="Times New Roman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B398F"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_Toc417047753 \h </w:instrTex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9593E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4F7D53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CB398F" w:rsidRPr="004F7D53" w:rsidRDefault="00AD74AA" w:rsidP="00CB398F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8"/>
        </w:rPr>
      </w:pPr>
      <w:r w:rsidRPr="004F7D5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CB398F" w:rsidRPr="004F7D53" w:rsidRDefault="00CB398F" w:rsidP="00CB398F">
      <w:pPr>
        <w:pStyle w:val="1b"/>
      </w:pPr>
      <w:bookmarkStart w:id="0" w:name="_Toc417047748"/>
      <w:r w:rsidRPr="004F7D53">
        <w:t>I. Общие сведения</w:t>
      </w:r>
      <w:bookmarkEnd w:id="0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CB398F" w:rsidRPr="004F7D53" w:rsidTr="00F5266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19.027</w:t>
            </w:r>
          </w:p>
        </w:tc>
      </w:tr>
      <w:tr w:rsidR="00CB398F" w:rsidRPr="004F7D53" w:rsidTr="00F52660">
        <w:trPr>
          <w:jc w:val="center"/>
        </w:trPr>
        <w:tc>
          <w:tcPr>
            <w:tcW w:w="4299" w:type="pct"/>
            <w:gridSpan w:val="2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CB398F" w:rsidRPr="004F7D53" w:rsidTr="00F52660">
        <w:trPr>
          <w:trHeight w:val="425"/>
          <w:jc w:val="center"/>
        </w:trPr>
        <w:tc>
          <w:tcPr>
            <w:tcW w:w="5000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переработки нефти, попутного, природного газа, газового конденсата, сланцев, эксплуатация средств автоматизации и контрольно-измерительных приборов, ремонт технологических установок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CB398F" w:rsidRPr="004F7D53" w:rsidTr="00F5266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iCs/>
                <w:sz w:val="24"/>
                <w:szCs w:val="24"/>
              </w:rPr>
              <w:t>3116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Техники в химическом производстве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CB398F" w:rsidRPr="004F7D53" w:rsidTr="00F5266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bookmarkStart w:id="1" w:name="_Ref387748509"/>
            <w:r w:rsidRPr="004F7D5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bookmarkEnd w:id="1"/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CB398F" w:rsidRPr="004F7D53" w:rsidTr="00F526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</w:tc>
      </w:tr>
      <w:tr w:rsidR="00CB398F" w:rsidRPr="004F7D53" w:rsidTr="00F526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</w:tc>
      </w:tr>
      <w:tr w:rsidR="00CB398F" w:rsidRPr="004F7D53" w:rsidTr="00F526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bookmarkStart w:id="2" w:name="_Ref387749135"/>
            <w:r w:rsidRPr="004F7D5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bookmarkEnd w:id="2"/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98F" w:rsidRPr="004F7D53" w:rsidSect="00F52660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398F" w:rsidRPr="004F7D53" w:rsidRDefault="00CB398F" w:rsidP="00CB398F">
      <w:pPr>
        <w:pStyle w:val="1b"/>
        <w:jc w:val="center"/>
        <w:rPr>
          <w:sz w:val="24"/>
          <w:szCs w:val="24"/>
        </w:rPr>
      </w:pPr>
      <w:bookmarkStart w:id="3" w:name="_Toc417047749"/>
      <w:r w:rsidRPr="004F7D53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700"/>
        <w:gridCol w:w="2355"/>
        <w:gridCol w:w="1873"/>
        <w:gridCol w:w="7548"/>
        <w:gridCol w:w="1176"/>
        <w:gridCol w:w="1701"/>
      </w:tblGrid>
      <w:tr w:rsidR="00CB398F" w:rsidRPr="004F7D53" w:rsidTr="00F52660">
        <w:trPr>
          <w:trHeight w:val="20"/>
          <w:jc w:val="center"/>
        </w:trPr>
        <w:tc>
          <w:tcPr>
            <w:tcW w:w="1605" w:type="pct"/>
            <w:gridSpan w:val="3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95" w:type="pct"/>
            <w:gridSpan w:val="3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7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0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58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3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4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7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Обслуживание и обеспечение работы технологического оборудования на установках по переработке нефти, нефтепродуктов</w:t>
            </w:r>
          </w:p>
        </w:tc>
        <w:tc>
          <w:tcPr>
            <w:tcW w:w="610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8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Перекачка, разлив и затаривание нефтепродуктов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Замер уровней и отбор проб нефтепродуктов</w:t>
            </w:r>
          </w:p>
        </w:tc>
        <w:tc>
          <w:tcPr>
            <w:tcW w:w="383" w:type="pct"/>
            <w:tcBorders>
              <w:bottom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554" w:type="pct"/>
            <w:tcBorders>
              <w:bottom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bottom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Загрузка и выгрузка катализаторов и адсорбентов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A/03.3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Чистка технологических аппаратов и оборудования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A/04.3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Обслуживание трубопроводов и технологического оборудования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А/05.3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оборудования </w:t>
            </w: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работающего на резервное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А/06.3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Прием и замена реагентов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А/07.3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сырья, реагентов, топлива, пара, воды, воздуха, электроэнергии на технологической установке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А/08.3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Регулирование процесса горения в топке технологических печей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А/09.3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</w:t>
            </w:r>
            <w:r w:rsidRPr="004F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установленных норм расхода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сырья, реагентов, топливно-энергетических ресурсов и вспомогательных материалов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А/10.3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установки к ремонту</w:t>
            </w:r>
          </w:p>
        </w:tc>
        <w:tc>
          <w:tcPr>
            <w:tcW w:w="383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А/11.3</w:t>
            </w:r>
          </w:p>
        </w:tc>
        <w:tc>
          <w:tcPr>
            <w:tcW w:w="554" w:type="pct"/>
            <w:tcBorders>
              <w:top w:val="single" w:sz="4" w:space="0" w:color="808080"/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7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режимов технологических процессов на установках по переработке нефти, нефтепродуктов</w:t>
            </w:r>
          </w:p>
        </w:tc>
        <w:tc>
          <w:tcPr>
            <w:tcW w:w="610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8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и контроль исправного состояния рабочего и резервного оборудования на технологических установках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В/01.4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производительности блока (отделения) установки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отклонений технологического процесса от заданного режима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выхода и качества продукции, расхода реагентов и энергоресурсов и качества поступающего сырья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В/04.4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работоспособности систем управления технологическим процессом, приборов контроля и автоматики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В/05.4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Остановка и пуск единичного оборудования, блока (отделения) установки и установки в целом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В/06.4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228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работ повышенной опасности, выполняемых персоналом организации и работниками подрядных организаций</w:t>
            </w:r>
          </w:p>
        </w:tc>
        <w:tc>
          <w:tcPr>
            <w:tcW w:w="38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В/07.4</w:t>
            </w:r>
          </w:p>
        </w:tc>
        <w:tc>
          <w:tcPr>
            <w:tcW w:w="55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398F" w:rsidRPr="004F7D53" w:rsidSect="00F52660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B398F" w:rsidRPr="004F7D53" w:rsidRDefault="00CB398F" w:rsidP="00CB398F">
      <w:pPr>
        <w:pStyle w:val="1b"/>
        <w:jc w:val="center"/>
        <w:rPr>
          <w:sz w:val="24"/>
          <w:szCs w:val="24"/>
        </w:rPr>
      </w:pPr>
      <w:bookmarkStart w:id="4" w:name="_Toc417047750"/>
      <w:r w:rsidRPr="004F7D53">
        <w:lastRenderedPageBreak/>
        <w:t>III. Характеристика обобщенных трудовых функций</w:t>
      </w:r>
      <w:bookmarkEnd w:id="4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pStyle w:val="22"/>
        <w:rPr>
          <w:b w:val="0"/>
        </w:rPr>
      </w:pPr>
      <w:bookmarkStart w:id="5" w:name="_Toc417047751"/>
      <w:r w:rsidRPr="004F7D53">
        <w:t>3.1. Обобщенная трудовая функция</w:t>
      </w:r>
      <w:bookmarkEnd w:id="5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CB398F" w:rsidRPr="004F7D53" w:rsidTr="00F5266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Обслуживание и обеспечение работы технологического оборудования на установках по переработке нефти, нефтепродуктов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B398F" w:rsidRPr="004F7D53" w:rsidTr="00F5266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2550" w:type="dxa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2, 3 и 4-го разрядов (в зависимости от категории установки)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7D5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профессии рабочих «Оператор технологических установок»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4F7D5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к самостоятельной работе после прохождения инструктажа на рабочем месте, стажировки, проверки знаний инструкций по безопасному ведению работ, должностных и производственных инструкций и получившие 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знаний требований охраны труда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B398F" w:rsidRPr="004F7D53" w:rsidTr="00F52660">
        <w:trPr>
          <w:trHeight w:val="20"/>
          <w:jc w:val="center"/>
        </w:trPr>
        <w:tc>
          <w:tcPr>
            <w:tcW w:w="1282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593E" w:rsidRPr="004F7D53" w:rsidTr="00F52660">
        <w:trPr>
          <w:trHeight w:val="20"/>
          <w:jc w:val="center"/>
        </w:trPr>
        <w:tc>
          <w:tcPr>
            <w:tcW w:w="1282" w:type="pct"/>
          </w:tcPr>
          <w:p w:rsidR="00F9593E" w:rsidRPr="004F7D53" w:rsidRDefault="00F9593E" w:rsidP="00F5266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593E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F9593E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82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4F7D5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2-го разряда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82" w:type="pct"/>
            <w:vMerge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contextualSpacing/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contextualSpacing/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3-го разряда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82" w:type="pct"/>
            <w:vMerge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contextualSpacing/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contextualSpacing/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4-го разряда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82" w:type="pc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4F7D5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Перекачка, разлив и затаривание нефтепродуктов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51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перекачивания нефтепродуктов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Затаривание вязких, высокозастывающих, мазеобразных и твердых нефтепродуктов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тары перед заполнением нефтепродуктом с учетом объема тары для указанных типов нефтепродуктов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мазеобразных и твердых нефтепродуктов в специализированную (стандартизированную) тару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поверхностей тары консервационными смазками или маслами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Работать с устройствами для перекачки, затаривания и упаковки продукции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эксплуатации технологических аппаратов и оборудования, арматуры и коммуникаций на обслуживаемом участке</w:t>
            </w:r>
          </w:p>
        </w:tc>
      </w:tr>
      <w:tr w:rsidR="00CB398F" w:rsidRPr="004F7D53" w:rsidTr="00F52660">
        <w:trPr>
          <w:trHeight w:val="301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Порядок и правила затаривания продукции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перекачке, разливе и затаривании нефтепродуктов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по перекачке, разливу и затариванию смазок, масел, парафинов, битума и аналогичных продуктов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D53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Замер уровней и отбор проб нефтепродуктов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пробы нефтепродукта для проведения анализов</w:t>
            </w:r>
          </w:p>
        </w:tc>
      </w:tr>
      <w:tr w:rsidR="00CB398F" w:rsidRPr="004F7D53" w:rsidTr="00F52660">
        <w:trPr>
          <w:trHeight w:val="201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замеров и учет в мерниках, резервуарах, цистернах</w:t>
            </w:r>
          </w:p>
        </w:tc>
      </w:tr>
      <w:tr w:rsidR="00CB398F" w:rsidRPr="004F7D53" w:rsidTr="00F52660">
        <w:trPr>
          <w:trHeight w:val="20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обработки результатов замеров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безопасное проведение замеров, отборов проб и </w:t>
            </w: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экспресс-анализов</w:t>
            </w:r>
            <w:proofErr w:type="gramEnd"/>
          </w:p>
        </w:tc>
      </w:tr>
      <w:tr w:rsidR="00CB398F" w:rsidRPr="004F7D53" w:rsidTr="00F52660">
        <w:trPr>
          <w:trHeight w:val="331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приборами, приспособлениями и инструментами для проведения замеров, отборов проб и </w:t>
            </w: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экспресс-анализов</w:t>
            </w:r>
            <w:proofErr w:type="gramEnd"/>
          </w:p>
        </w:tc>
      </w:tr>
      <w:tr w:rsidR="00CB398F" w:rsidRPr="004F7D53" w:rsidTr="00F52660">
        <w:trPr>
          <w:trHeight w:val="26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Рассчитывать количественные показатели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документально результаты проводимых замеров, отборов и </w:t>
            </w: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экспресс-анализов</w:t>
            </w:r>
            <w:proofErr w:type="gramEnd"/>
          </w:p>
        </w:tc>
      </w:tr>
      <w:tr w:rsidR="00CB398F" w:rsidRPr="004F7D53" w:rsidTr="00F52660">
        <w:trPr>
          <w:trHeight w:val="27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Основные свойства нефти и нефтепродуктов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Единицы измерения физико-химических величин в Международной системе СИ</w:t>
            </w:r>
          </w:p>
        </w:tc>
      </w:tr>
      <w:tr w:rsidR="00CB398F" w:rsidRPr="004F7D53" w:rsidTr="00F52660">
        <w:trPr>
          <w:trHeight w:val="27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Товарная номенклатура нефтепродуктов, вырабатываемых на установке</w:t>
            </w:r>
          </w:p>
        </w:tc>
      </w:tr>
      <w:tr w:rsidR="00CB398F" w:rsidRPr="004F7D53" w:rsidTr="00F52660">
        <w:trPr>
          <w:trHeight w:val="26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качества продукции</w:t>
            </w:r>
          </w:p>
        </w:tc>
      </w:tr>
      <w:tr w:rsidR="00CB398F" w:rsidRPr="004F7D53" w:rsidTr="00F52660">
        <w:trPr>
          <w:trHeight w:val="267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Порядок и правила отбора проб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правила эксплуатации приборов, приспособлений и инструментов, используемых для выполнения трудовых действий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pacing w:after="0" w:line="240" w:lineRule="auto"/>
              <w:rPr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Загрузка и выгрузка катализаторов и адсорбентов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загрузки катализатора (сорбента) в реактор (конвертор, адсорбер)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выгрузки катализатора (сорбента) из реактора (конвертора, адсорбера)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исправности внутренних устройств в реакторе, адсорбере, конверторе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Загружать и выгружать катализатор (сорбент)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загрузки/выгрузки катализатора, выполняемый сторонней организацией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техническими средствами для загрузки и выгрузки катализатора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Осуществлять загрузку, выгрузку катализаторов (сорбентов)</w:t>
            </w:r>
          </w:p>
        </w:tc>
      </w:tr>
      <w:tr w:rsidR="00CB398F" w:rsidRPr="004F7D53" w:rsidTr="00F52660">
        <w:trPr>
          <w:trHeight w:val="567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правила эксплуатации технологического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Свойства катализатора (сорбента)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регенерация катализатора в реакторе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Современные и безопасные методы загрузки, выгрузки и обращения с катализаторами (сорбентами)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правила промышленной безопасности, требования охраны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пожаробезопасности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Чистка технологических аппаратов и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остановки аппаратов и оборудования, отключения от действующих коммуникаций и подготовки к ремонту, в том числе освобождение от продуктов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очистки внутренних камер и газоходов технологических печей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очистки внутренних поверхностей аппаратов, резервуаров и емкостей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содержание инструмента и приспособлений, поддержание общего порядка на технологической установке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тепловых процессов</w:t>
            </w:r>
          </w:p>
        </w:tc>
      </w:tr>
      <w:tr w:rsidR="00CB398F" w:rsidRPr="004F7D53" w:rsidTr="00F52660">
        <w:trPr>
          <w:trHeight w:val="26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подготовки оборудования к ремонту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механических и гидромеханических процессов</w:t>
            </w:r>
          </w:p>
        </w:tc>
      </w:tr>
      <w:tr w:rsidR="00CB398F" w:rsidRPr="004F7D53" w:rsidTr="00F52660">
        <w:trPr>
          <w:trHeight w:val="27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Процессы, протекающие в каждом аппарате</w:t>
            </w:r>
          </w:p>
        </w:tc>
      </w:tr>
      <w:tr w:rsidR="00CB398F" w:rsidRPr="004F7D53" w:rsidTr="00F52660">
        <w:trPr>
          <w:trHeight w:val="28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вспомогательного оборудования</w:t>
            </w:r>
          </w:p>
        </w:tc>
      </w:tr>
      <w:tr w:rsidR="00CB398F" w:rsidRPr="004F7D53" w:rsidTr="00F52660">
        <w:trPr>
          <w:trHeight w:val="28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Современные безопасные методы и приемы обслуживания и нормальной эксплуатации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lastRenderedPageBreak/>
        <w:t>3.1.5.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Обслуживание трубопроводов и технологического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A/05.3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 перед включением в работу и в процессе работы</w:t>
            </w:r>
          </w:p>
        </w:tc>
      </w:tr>
      <w:tr w:rsidR="00CB398F" w:rsidRPr="004F7D53" w:rsidTr="00F52660">
        <w:trPr>
          <w:trHeight w:val="252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и внутреннего осмотра технологических аппаратов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обслуживания водопроводов, градирен, водоотстойников, воздушных коммуникаций, фильтров воздуха, ресиверов, вентиляционных систем, применяемых на установке</w:t>
            </w:r>
            <w:proofErr w:type="gramEnd"/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состояния сварных и фланцевых соединений, запорной и регулирующей арматуры, опор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исправного состояния предохранительных клапанов, защиты трубопроводов от коррозии</w:t>
            </w:r>
          </w:p>
        </w:tc>
      </w:tr>
      <w:tr w:rsidR="00CB398F" w:rsidRPr="004F7D53" w:rsidTr="00F52660">
        <w:trPr>
          <w:trHeight w:val="26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трубопроводов под давлением</w:t>
            </w:r>
          </w:p>
        </w:tc>
      </w:tr>
      <w:tr w:rsidR="00CB398F" w:rsidRPr="004F7D53" w:rsidTr="00F52660">
        <w:trPr>
          <w:trHeight w:val="27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пуска и остановки динамического оборудования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содержание инструмента и приспособлений, поддержание общего порядка на технологической установке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1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1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водоснабжения, пароснабжения, электроснабжения и водоотведения на установке (участке)</w:t>
            </w:r>
          </w:p>
        </w:tc>
      </w:tr>
      <w:tr w:rsidR="00CB398F" w:rsidRPr="004F7D53" w:rsidTr="00F52660">
        <w:trPr>
          <w:trHeight w:val="30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сырья, реагентов, получаемых продуктов, применяемых материалов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Современные безопасные методы и приемы обслуживания и нормальной эксплуатации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lastRenderedPageBreak/>
        <w:t>3.1.6.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Переключение оборудования </w:t>
            </w: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работающего на резервное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A/06.3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41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перед включением в работу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путем проведения внешнего и внутреннего осмотра аппаратов, оборудования</w:t>
            </w:r>
          </w:p>
        </w:tc>
      </w:tr>
      <w:tr w:rsidR="00CB398F" w:rsidRPr="004F7D53" w:rsidTr="00F52660">
        <w:trPr>
          <w:trHeight w:val="24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отключения неисправного оборудования</w:t>
            </w:r>
          </w:p>
        </w:tc>
      </w:tr>
      <w:tr w:rsidR="00CB398F" w:rsidRPr="004F7D53" w:rsidTr="00F52660">
        <w:trPr>
          <w:trHeight w:val="24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подключения резервного оборудования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содержание инструмента и приспособлений, поддержание общего порядка на технологической установке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274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43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схемы обслуживаемых установок</w:t>
            </w:r>
          </w:p>
        </w:tc>
      </w:tr>
      <w:tr w:rsidR="00CB398F" w:rsidRPr="004F7D53" w:rsidTr="00F52660">
        <w:trPr>
          <w:trHeight w:val="277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технологического процесса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3.1.7.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Прием и замена реагентов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A/07.3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закачки жидких и засыпки сухих реагентов в емкости установки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слива (дренирования реагентов из емкостей установки) реагентов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замены реагента на установке путем освобождения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отработанного и приема приготовленного реагента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Применение мер по предотвращению разлива реагентов при выполнении технологических операций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операции по приему (замене) агрессивных и легковоспламеняющихся жидкостей и материалов</w:t>
            </w:r>
          </w:p>
        </w:tc>
      </w:tr>
      <w:tr w:rsidR="00CB398F" w:rsidRPr="004F7D53" w:rsidTr="00F52660">
        <w:trPr>
          <w:trHeight w:val="20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индивидуальной и коллективной защиты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Перемещать емкости с кислотами, щелочами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CB398F" w:rsidRPr="004F7D53" w:rsidTr="00F52660">
        <w:trPr>
          <w:trHeight w:val="21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43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перемещения емкостей с кислотами, щелочами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567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Свойства кислот и щелочей, область их применения и правила безопасного обращения с ними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сырья, реагентов, получаемых продуктов, применяемых материалов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3.1.8.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сырья, реагентов, топлива, пара, воды, воздуха, электроэнергии на технологической установке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A/08.3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на установку и регулирования сырья, реагентов, топлива, пара, воды, воздуха и электроэнергии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подачи сырья, реагентов, топлива, пара, воды, воздуха и электроэнергии в аппараты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Учет сырья, получаемых продуктов, реагентов, топлива, электроэнергии 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вывода на нормальный технологический режим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воздействию на технологический процесс со стороны оператора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прием на установку сырья, реагентов, топлива, пара, воды, воздуха и электроэнергии, регулирование их подачи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Читать и расшифровывать показания контрольно-измерительных приборов для выполнения данной трудовой функции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установки в штатном и аварийном режиме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производственно-технологической и нормативной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1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водоснабжения, пароснабжения, электроснабжения и водоотведения на установке (участке)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технологического процесса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3.1.9.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Регулирование процесса горения в топке технологических печей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A/09.3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Регулировка подачи топлива в печь</w:t>
            </w:r>
          </w:p>
        </w:tc>
      </w:tr>
      <w:tr w:rsidR="00CB398F" w:rsidRPr="004F7D53" w:rsidTr="00F52660">
        <w:trPr>
          <w:trHeight w:val="271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Поддержание температуры горения на постоянном уровне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показаний контрольно-измерительных приборов, исправности обслуживаемого оборудования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печи и котлы-утилизаторы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Читать показания контрольно-измерительных приборов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печей и котлов-утилизаторов,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 установки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технологического процесса</w:t>
            </w:r>
          </w:p>
        </w:tc>
      </w:tr>
      <w:tr w:rsidR="00CB398F" w:rsidRPr="004F7D53" w:rsidTr="00F52660">
        <w:trPr>
          <w:trHeight w:val="26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Свойства применяемого топлива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lastRenderedPageBreak/>
        <w:t>3.1.10.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соблюдения</w:t>
            </w:r>
            <w:r w:rsidRPr="004F7D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установленных норм расхода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сырья, реагентов, топливно-энергетических ресурсов и вспомогательных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A/10.3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режима в соответствии с нормами технологического регламента, по показаниям контрольно-измерительных приборов и результатам анализов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Учет сырья, реагентов, топливно-энергетических ресурсов и вспомогательных материалов</w:t>
            </w:r>
          </w:p>
        </w:tc>
      </w:tr>
      <w:tr w:rsidR="00CB398F" w:rsidRPr="004F7D53" w:rsidTr="00F52660">
        <w:trPr>
          <w:trHeight w:val="228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контрольно-измерительных приборов (далее – КИП)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22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Фиксировать показания приборов КИП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Переводить измеряемые величины из одной системы измерения в другую</w:t>
            </w:r>
          </w:p>
        </w:tc>
      </w:tr>
      <w:tr w:rsidR="00CB398F" w:rsidRPr="004F7D53" w:rsidTr="00F52660">
        <w:trPr>
          <w:trHeight w:val="238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Составлять материальный баланс по потокам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подачи сырья и реагентов</w:t>
            </w:r>
          </w:p>
        </w:tc>
      </w:tr>
      <w:tr w:rsidR="00CB398F" w:rsidRPr="004F7D53" w:rsidTr="00F52660">
        <w:trPr>
          <w:trHeight w:val="18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178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качественным характеристикам сырья и реагентов</w:t>
            </w:r>
          </w:p>
        </w:tc>
      </w:tr>
      <w:tr w:rsidR="00CB398F" w:rsidRPr="004F7D53" w:rsidTr="00F52660">
        <w:trPr>
          <w:trHeight w:val="178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pStyle w:val="afa"/>
              <w:jc w:val="both"/>
            </w:pPr>
            <w:r w:rsidRPr="004F7D53">
              <w:t xml:space="preserve">Современные безопасные методы и приемы обслуживания и нормальной эксплуатации оборудования 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3.1.11.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Подготовка оборудования установки к ремонту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A/11.3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обслуживанию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остановки аппаратов и оборудования, освобождения от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продукта, отключения от действующих коммуникаций, пропарки, промывки, продувки инертным газом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установки/снятия заглушек на оборудовании и трубопроводах по указанию старшего по смене (бригаде), начальника установки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и внутреннего осмотра аппаратов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фильтров гидрозатворов, ресиверов 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схемы отключения оборудования </w:t>
            </w:r>
            <w:r w:rsidRPr="008F1E00">
              <w:rPr>
                <w:rFonts w:ascii="Times New Roman" w:hAnsi="Times New Roman" w:cs="Times New Roman"/>
                <w:sz w:val="24"/>
                <w:szCs w:val="24"/>
              </w:rPr>
              <w:t>при сдаче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в ремонт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Читать схемы расположения оборудования на технологическом объекте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Осуществлять остановку технологического оборудования и объекта в целом при работе в нормальном и аварийном режимах</w:t>
            </w:r>
            <w:proofErr w:type="gramEnd"/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Готовить оборудование к ремонту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Выводить оборудование из эксплуатации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технологического процесса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обслуживаемого оборудования, назначение и принцип работы контрольно-измерительных приборов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обслуживания технологического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pStyle w:val="22"/>
      </w:pPr>
      <w:bookmarkStart w:id="6" w:name="_Toc417047752"/>
      <w:r w:rsidRPr="004F7D53">
        <w:t>3.2. Обобщенная трудовая функция</w:t>
      </w:r>
      <w:bookmarkEnd w:id="6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B398F" w:rsidRPr="004F7D53" w:rsidTr="00F526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режимов технологических процессов на установках по переработке нефти, нефтепродуктов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B398F" w:rsidRPr="004F7D53" w:rsidTr="00F526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2267" w:type="dxa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5, 6, 7 и 8-го разрядов (в зависимости от категории установки)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7D5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 на должностях 3-го квалификационного уровня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законодательством Российской Федерации </w:t>
            </w:r>
          </w:p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Допускаются к самостоятельной работе после прохождения инструктажа на рабочем месте, стажировки, проверки знаний инструкций по безопасному ведению работ, должностных и производственных инструкций и получившие 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проверке знаний требований охраны труда</w:t>
            </w:r>
          </w:p>
        </w:tc>
      </w:tr>
      <w:tr w:rsidR="00CB398F" w:rsidRPr="004F7D53" w:rsidTr="00F52660">
        <w:trPr>
          <w:jc w:val="center"/>
        </w:trPr>
        <w:tc>
          <w:tcPr>
            <w:tcW w:w="121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CB398F" w:rsidRPr="004F7D53" w:rsidTr="00F52660">
        <w:trPr>
          <w:trHeight w:val="425"/>
          <w:jc w:val="center"/>
        </w:trPr>
        <w:tc>
          <w:tcPr>
            <w:tcW w:w="1282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9593E" w:rsidRPr="004F7D53" w:rsidTr="00F52660">
        <w:trPr>
          <w:jc w:val="center"/>
        </w:trPr>
        <w:tc>
          <w:tcPr>
            <w:tcW w:w="1282" w:type="pct"/>
            <w:vMerge w:val="restart"/>
          </w:tcPr>
          <w:p w:rsidR="00F9593E" w:rsidRPr="004F7D53" w:rsidRDefault="00F9593E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F9593E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8131</w:t>
            </w:r>
          </w:p>
        </w:tc>
        <w:tc>
          <w:tcPr>
            <w:tcW w:w="2837" w:type="pct"/>
          </w:tcPr>
          <w:p w:rsidR="00F9593E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iCs/>
                <w:sz w:val="24"/>
                <w:szCs w:val="24"/>
              </w:rPr>
              <w:t>3116</w:t>
            </w:r>
          </w:p>
        </w:tc>
        <w:tc>
          <w:tcPr>
            <w:tcW w:w="2837" w:type="pct"/>
          </w:tcPr>
          <w:p w:rsidR="00CB398F" w:rsidRPr="004F7D53" w:rsidRDefault="00F9593E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Техники в химическом производстве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  <w:vMerge w:val="restar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5-го разряда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  <w:vMerge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6-го разряда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  <w:vMerge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§32а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 7-го разряда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</w:p>
        </w:tc>
        <w:tc>
          <w:tcPr>
            <w:tcW w:w="2837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CB398F" w:rsidRPr="004F7D53" w:rsidTr="00F52660">
        <w:trPr>
          <w:jc w:val="center"/>
        </w:trPr>
        <w:tc>
          <w:tcPr>
            <w:tcW w:w="1282" w:type="pct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4F7D5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CB398F" w:rsidRPr="008F1E00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00">
              <w:rPr>
                <w:rFonts w:ascii="Times New Roman" w:hAnsi="Times New Roman" w:cs="Times New Roman"/>
                <w:sz w:val="24"/>
                <w:szCs w:val="24"/>
              </w:rPr>
              <w:t>240404</w:t>
            </w:r>
          </w:p>
        </w:tc>
        <w:tc>
          <w:tcPr>
            <w:tcW w:w="2837" w:type="pct"/>
          </w:tcPr>
          <w:p w:rsidR="00CB398F" w:rsidRPr="008F1E00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00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процесса и контроль исправного состояния рабочего и резервного оборудования на технологических установках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28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Соблюдение норм технологического режима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Регулировка технологического режима (управление распределенной системой управления)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работы оборудования, коммуникаций, герметичности всех соединений на рабочем месте</w:t>
            </w:r>
          </w:p>
        </w:tc>
      </w:tr>
      <w:tr w:rsidR="00CB398F" w:rsidRPr="004F7D53" w:rsidTr="00F52660">
        <w:trPr>
          <w:trHeight w:val="248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работы КИП и средств сигнализации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записи в режимных листах, внесение значений параметров процесса в точном соответствии с показаниями приборов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Соблюдение требуемых условий безопасной эксплуатации технологического оборудования, трубопроводов, запорной и регулирующей арматуры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Самостоятельно отключать и включать контрольно-измерительные приборы по рабочему месту, следить за четкостью регистрации на вторичных приборах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Переходить (переключать регуляторы) с ручного на автоматический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управления технологическим процессом и наоборот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Содержать в исправном состоянии средства противопожарной защиты и уметь ими пользоваться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коммуникаций, схемы водоснабжения и канализации на установке (участке)</w:t>
            </w:r>
          </w:p>
        </w:tc>
      </w:tr>
      <w:tr w:rsidR="00CB398F" w:rsidRPr="004F7D53" w:rsidTr="00F52660">
        <w:trPr>
          <w:trHeight w:val="17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технологического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сырья, реагентов, получаемых продуктов, применяемых материалов</w:t>
            </w:r>
          </w:p>
        </w:tc>
      </w:tr>
      <w:tr w:rsidR="00CB398F" w:rsidRPr="004F7D53" w:rsidTr="00F52660">
        <w:trPr>
          <w:trHeight w:val="1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процесса и качество продукции</w:t>
            </w:r>
          </w:p>
        </w:tc>
      </w:tr>
      <w:tr w:rsidR="00CB398F" w:rsidRPr="004F7D53" w:rsidTr="00F52660">
        <w:trPr>
          <w:trHeight w:val="1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pStyle w:val="afa"/>
              <w:jc w:val="both"/>
            </w:pPr>
            <w:r w:rsidRPr="004F7D53">
              <w:t xml:space="preserve">Современные безопасные методы и приемы обслуживания и нормальной эксплуатации оборудования 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Регулирование производительности блока (отделения) установки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15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Соблюдение норм технологического режима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Регулировка технологического режима посредством использования распределенной системы управления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работы КИП, средств сигнализации и блокировок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содержание инструмента и приспособлений, поддержание общего порядка на технологической установке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Самостоятельно отключать и включать все контрольно-измерительные приборы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Переходить (переключать регуляторы) с ручного на автоматический режим управления технологическим процессом и наоборот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неисправности или отклонения от нормы в работе оборудования, причины этих неисправностей, способы их 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и устранения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19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водоснабжения, пароснабжения, электроснабжения и водоотведения на установке (участке)</w:t>
            </w:r>
          </w:p>
        </w:tc>
      </w:tr>
      <w:tr w:rsidR="00CB398F" w:rsidRPr="004F7D53" w:rsidTr="00F52660">
        <w:trPr>
          <w:trHeight w:val="20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технологического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контрольно-измерительных приборов, трубопроводов, арматуры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pStyle w:val="afa"/>
              <w:jc w:val="both"/>
            </w:pPr>
            <w:r w:rsidRPr="004F7D53">
              <w:t xml:space="preserve">Современные и безопасные методы и приемы обслуживания и нормальной эксплуатации оборудования 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отклонений технологического процесса от заданного режима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технологического режима в соответствии с нормами технологического регламента, по показаниям контрольно-измерительных приборов и результатам анализов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2C3BC0" w:rsidRDefault="00CB398F" w:rsidP="00F52660">
            <w:pPr>
              <w:tabs>
                <w:tab w:val="left" w:pos="5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показаний контрольно-измерительных приборов, исправности обслуживаемого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2C3BC0" w:rsidRDefault="00CB398F" w:rsidP="00F52660">
            <w:pPr>
              <w:tabs>
                <w:tab w:val="left" w:pos="5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записи в режимных листах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2C3BC0" w:rsidRDefault="00CB398F" w:rsidP="00F52660">
            <w:pPr>
              <w:tabs>
                <w:tab w:val="left" w:pos="55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пуска и остановки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оборудование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Переходить (переключать регуляторы) с ручного на автоматический режим управления технологическим процессом и наоборот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или отклонения от нормы в работе оборудования, причины этих неисправностей, способы их предупреждения и устранения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Устройство технологического оборудования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процесса и качество продукции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pStyle w:val="afa"/>
              <w:jc w:val="both"/>
            </w:pPr>
            <w:r w:rsidRPr="004F7D53">
              <w:t xml:space="preserve">Современные безопасные методы и приемы обслуживания и нормальной эксплуатации оборудования 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0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3.2.4.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выхода и качества продукции, расхода реагентов и энергоресурсов и качества поступающего сырья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вывода оборудования на нормальный технологический режим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воздействию на технологический процесс со стороны оператора</w:t>
            </w:r>
          </w:p>
        </w:tc>
      </w:tr>
      <w:tr w:rsidR="00CB398F" w:rsidRPr="004F7D53" w:rsidTr="00F52660">
        <w:trPr>
          <w:trHeight w:val="192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Учет сырья и получаемых продуктов</w:t>
            </w:r>
          </w:p>
        </w:tc>
      </w:tr>
      <w:tr w:rsidR="00CB398F" w:rsidRPr="004F7D53" w:rsidTr="00F52660">
        <w:trPr>
          <w:trHeight w:val="19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режимного листа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Учет расхода сырья, реагентов, энергоресурсов, вспомогательных материалов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качества сырья и получаемых продуктов</w:t>
            </w:r>
          </w:p>
        </w:tc>
      </w:tr>
      <w:tr w:rsidR="00CB398F" w:rsidRPr="004F7D53" w:rsidTr="00F52660">
        <w:trPr>
          <w:trHeight w:val="264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Составлять материальные балансы по потокам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оценку соответствия качества продукции техническим требованиям</w:t>
            </w:r>
          </w:p>
        </w:tc>
      </w:tr>
      <w:tr w:rsidR="00CB398F" w:rsidRPr="004F7D53" w:rsidTr="00F52660">
        <w:trPr>
          <w:trHeight w:val="27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отклонения качества продукции</w:t>
            </w:r>
          </w:p>
        </w:tc>
      </w:tr>
      <w:tr w:rsidR="00CB398F" w:rsidRPr="004F7D53" w:rsidTr="00F52660">
        <w:trPr>
          <w:trHeight w:val="265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Регулировать параметры технологического процесса</w:t>
            </w:r>
          </w:p>
        </w:tc>
      </w:tr>
      <w:tr w:rsidR="00CB398F" w:rsidRPr="004F7D53" w:rsidTr="00F52660">
        <w:trPr>
          <w:trHeight w:val="27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стандартными методами оценки качества нефтепродуктов</w:t>
            </w:r>
          </w:p>
        </w:tc>
      </w:tr>
      <w:tr w:rsidR="00CB398F" w:rsidRPr="004F7D53" w:rsidTr="00F52660">
        <w:trPr>
          <w:trHeight w:val="27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результатов измерений</w:t>
            </w:r>
          </w:p>
        </w:tc>
      </w:tr>
      <w:tr w:rsidR="00CB398F" w:rsidRPr="004F7D53" w:rsidTr="00F52660">
        <w:trPr>
          <w:trHeight w:val="250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Материальные балансы потоков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технологического регламента по выходу и качеству продукции, расходу реагентов и энергоресурсов</w:t>
            </w:r>
          </w:p>
        </w:tc>
      </w:tr>
      <w:tr w:rsidR="00CB398F" w:rsidRPr="004F7D53" w:rsidTr="00F52660">
        <w:trPr>
          <w:trHeight w:val="261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сырья и нефтепродуктов</w:t>
            </w:r>
          </w:p>
        </w:tc>
      </w:tr>
      <w:tr w:rsidR="00CB398F" w:rsidRPr="004F7D53" w:rsidTr="00F52660">
        <w:trPr>
          <w:trHeight w:val="26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Правила регулирования технологического процесса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сырья, реагентов, получаемых продуктов, применяемых материалов</w:t>
            </w:r>
          </w:p>
        </w:tc>
      </w:tr>
      <w:tr w:rsidR="00CB398F" w:rsidRPr="004F7D53" w:rsidTr="00F52660">
        <w:trPr>
          <w:trHeight w:val="26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процесса и качество продукции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lastRenderedPageBreak/>
        <w:t>3.2.5.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работоспособности систем управления технологическим процессом, приборов контроля и автоматики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Регистрация показаний КИП</w:t>
            </w:r>
          </w:p>
        </w:tc>
      </w:tr>
      <w:tr w:rsidR="00CB398F" w:rsidRPr="004F7D53" w:rsidTr="00F52660">
        <w:trPr>
          <w:trHeight w:val="21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показаний КИП, исправности обслуживаемого оборудования</w:t>
            </w:r>
          </w:p>
        </w:tc>
      </w:tr>
      <w:tr w:rsidR="00CB398F" w:rsidRPr="004F7D53" w:rsidTr="00F52660">
        <w:trPr>
          <w:trHeight w:val="21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Ведение записи в режимных листах</w:t>
            </w:r>
          </w:p>
        </w:tc>
      </w:tr>
      <w:tr w:rsidR="00CB398F" w:rsidRPr="004F7D53" w:rsidTr="00F52660">
        <w:trPr>
          <w:trHeight w:val="20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четкости регистрации показаний на вторичных приборах</w:t>
            </w:r>
          </w:p>
        </w:tc>
      </w:tr>
      <w:tr w:rsidR="00CB398F" w:rsidRPr="004F7D53" w:rsidTr="00F52660">
        <w:trPr>
          <w:trHeight w:val="19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обслуживания КИП</w:t>
            </w:r>
          </w:p>
        </w:tc>
      </w:tr>
      <w:tr w:rsidR="00CB398F" w:rsidRPr="004F7D53" w:rsidTr="00F52660">
        <w:trPr>
          <w:trHeight w:val="1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Замена картограммы на вторичных приборах регистрации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КИП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Самостоятельно отключать и включать все контрольно-измерительные приборы по рабочему месту</w:t>
            </w:r>
          </w:p>
        </w:tc>
      </w:tr>
      <w:tr w:rsidR="00CB398F" w:rsidRPr="004F7D53" w:rsidTr="00F52660">
        <w:trPr>
          <w:trHeight w:val="20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Считывать показания приборов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18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D17E36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D17E36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Значения контролируемых параметров</w:t>
            </w:r>
          </w:p>
        </w:tc>
      </w:tr>
      <w:tr w:rsidR="00CB398F" w:rsidRPr="004F7D53" w:rsidTr="00F52660">
        <w:trPr>
          <w:trHeight w:val="26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D17E36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процесса и качество продукции</w:t>
            </w:r>
          </w:p>
        </w:tc>
      </w:tr>
      <w:tr w:rsidR="00CB398F" w:rsidRPr="004F7D53" w:rsidTr="00F52660">
        <w:trPr>
          <w:trHeight w:val="26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Современные безопасные методы и приемы обслуживания и нормальной эксплуатации КИП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Del="00D17E36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3.2.6.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Остановка и пуск единичного оборудования, блока (отделения) установки и установки в целом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В/06.4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0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оборудования перед работой</w:t>
            </w:r>
          </w:p>
        </w:tc>
      </w:tr>
      <w:tr w:rsidR="00CB398F" w:rsidRPr="004F7D53" w:rsidTr="00F52660">
        <w:trPr>
          <w:trHeight w:val="20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и внутреннего осмотра аппаратов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Осуществление пуска и остановки единичного оборудования установки, блока установки, установки в целом в штатном и аварийных режимах</w:t>
            </w:r>
            <w:proofErr w:type="gramEnd"/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Вывод единичного оборудования установки, блока установки, установки в целом на заданный технологический режим</w:t>
            </w:r>
          </w:p>
        </w:tc>
      </w:tr>
      <w:tr w:rsidR="00CB398F" w:rsidRPr="004F7D53" w:rsidTr="00F52660">
        <w:trPr>
          <w:trHeight w:val="21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показаний КИП, исправности обслуживаемого оборудования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последовательности выполнения операций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Осуществлять вывод и пуск оборудования установок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Самостоятельно выводить и включать в эксплуатацию технологическое оборудование</w:t>
            </w:r>
          </w:p>
        </w:tc>
      </w:tr>
      <w:tr w:rsidR="00CB398F" w:rsidRPr="004F7D53" w:rsidTr="00F52660">
        <w:trPr>
          <w:trHeight w:val="28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установки</w:t>
            </w:r>
          </w:p>
        </w:tc>
      </w:tr>
      <w:tr w:rsidR="00CB398F" w:rsidRPr="004F7D53" w:rsidTr="00F52660">
        <w:trPr>
          <w:trHeight w:val="27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аварийную остановку установки</w:t>
            </w:r>
          </w:p>
        </w:tc>
      </w:tr>
      <w:tr w:rsidR="00CB398F" w:rsidRPr="004F7D53" w:rsidTr="00F52660">
        <w:trPr>
          <w:trHeight w:val="264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Предотвращать и ликвидировать аварийные ситуации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водоснабжения, пароснабжения, электроснабжения и водоотведения на установке (участке)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9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ход процесса и качество продукции</w:t>
            </w:r>
          </w:p>
        </w:tc>
      </w:tr>
      <w:tr w:rsidR="00CB398F" w:rsidRPr="004F7D53" w:rsidTr="00F52660">
        <w:trPr>
          <w:trHeight w:val="29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Современные безопасные методы и приемы вывода и пуска оборудования установок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D53">
        <w:rPr>
          <w:rFonts w:ascii="Times New Roman" w:hAnsi="Times New Roman" w:cs="Times New Roman"/>
          <w:b/>
          <w:sz w:val="24"/>
          <w:szCs w:val="24"/>
        </w:rPr>
        <w:t>3.2.7. Трудовая функция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CB398F" w:rsidRPr="004F7D53" w:rsidTr="00F526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работ повышенной опасности, выполняемых персоналом организации и работниками подрядных организаций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В/07.4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B398F" w:rsidRPr="004F7D53" w:rsidTr="00F526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98F" w:rsidRPr="004F7D53" w:rsidTr="00F52660">
        <w:trPr>
          <w:jc w:val="center"/>
        </w:trPr>
        <w:tc>
          <w:tcPr>
            <w:tcW w:w="1266" w:type="pct"/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B398F" w:rsidRPr="004F7D53" w:rsidRDefault="00CB398F" w:rsidP="00F526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B398F" w:rsidRPr="004F7D53" w:rsidTr="00F52660">
        <w:trPr>
          <w:trHeight w:val="269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работ по обслуживанию оборудования</w:t>
            </w:r>
          </w:p>
        </w:tc>
      </w:tr>
      <w:tr w:rsidR="00CB398F" w:rsidRPr="004F7D53" w:rsidTr="00F52660">
        <w:trPr>
          <w:trHeight w:val="26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ремонта оборудования</w:t>
            </w:r>
          </w:p>
        </w:tc>
      </w:tr>
      <w:tr w:rsidR="00CB398F" w:rsidRPr="004F7D53" w:rsidTr="00F52660">
        <w:trPr>
          <w:trHeight w:val="26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Проведение наружного и внутреннего осмотра аппаратов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сварных и фланцевых соединений, запорной и регулирующей армат</w:t>
            </w:r>
            <w:bookmarkStart w:id="7" w:name="_GoBack"/>
            <w:bookmarkEnd w:id="7"/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уры и опор после проведения ремонтных работ</w:t>
            </w:r>
          </w:p>
        </w:tc>
      </w:tr>
      <w:tr w:rsidR="00CB398F" w:rsidRPr="004F7D53" w:rsidTr="00F52660">
        <w:trPr>
          <w:trHeight w:val="262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схем отключения оборудования </w:t>
            </w:r>
            <w:r w:rsidRPr="008F1E00">
              <w:rPr>
                <w:rFonts w:ascii="Times New Roman" w:hAnsi="Times New Roman" w:cs="Times New Roman"/>
                <w:sz w:val="24"/>
                <w:szCs w:val="24"/>
              </w:rPr>
              <w:t>при сдаче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 xml:space="preserve"> в ремонт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Осмотр отремонтированного объекта, агрегата, оборудования, закрепленного за рабочим местом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Читать схемы расположения оборудования на технологическом объекте</w:t>
            </w:r>
          </w:p>
        </w:tc>
      </w:tr>
      <w:tr w:rsidR="00CB398F" w:rsidRPr="004F7D53" w:rsidTr="00F52660">
        <w:trPr>
          <w:trHeight w:val="25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Контролировать проведение ремонтных работ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Руководить бригадой операторов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Пользоваться производственно-технологической и нормативной документацией</w:t>
            </w:r>
          </w:p>
        </w:tc>
      </w:tr>
      <w:tr w:rsidR="00CB398F" w:rsidRPr="004F7D53" w:rsidTr="00F52660">
        <w:trPr>
          <w:trHeight w:val="260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испытание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 w:val="restar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1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Технологическая схема обслуживаемой установки (участка), технологический регламент</w:t>
            </w:r>
          </w:p>
        </w:tc>
      </w:tr>
      <w:tr w:rsidR="00CB398F" w:rsidRPr="004F7D53" w:rsidTr="00F52660">
        <w:trPr>
          <w:trHeight w:val="287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межцеховых (межпроизводственных) коммуникаций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Схемы водоснабжения, пароснабжения, электроснабжения и водоотведения на установке (участке)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по проведению работ повышенной опасности (огневых, газоопасных, ремонтных, земляных)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и правила эксплуатации обслуживаемого оборудования, контрольно-измерительных приборов и автоматики</w:t>
            </w:r>
          </w:p>
        </w:tc>
      </w:tr>
      <w:tr w:rsidR="00CB398F" w:rsidRPr="004F7D53" w:rsidTr="00F52660">
        <w:trPr>
          <w:trHeight w:val="289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испытаний оборудования</w:t>
            </w:r>
          </w:p>
        </w:tc>
      </w:tr>
      <w:tr w:rsidR="00CB398F" w:rsidRPr="004F7D53" w:rsidTr="00F52660">
        <w:trPr>
          <w:trHeight w:val="426"/>
          <w:jc w:val="center"/>
        </w:trPr>
        <w:tc>
          <w:tcPr>
            <w:tcW w:w="1266" w:type="pct"/>
            <w:vMerge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398F" w:rsidRPr="004F7D53" w:rsidRDefault="00CB398F" w:rsidP="00F52660">
            <w:pPr>
              <w:widowControl w:val="0"/>
              <w:shd w:val="clear" w:color="auto" w:fill="FFFFFF"/>
              <w:tabs>
                <w:tab w:val="left" w:pos="62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Инструкции и правила промышленной безопасности, требования охраны труда и пожаробезопасности</w:t>
            </w:r>
          </w:p>
        </w:tc>
      </w:tr>
      <w:tr w:rsidR="00CB398F" w:rsidRPr="004F7D53" w:rsidTr="00F52660">
        <w:trPr>
          <w:trHeight w:val="283"/>
          <w:jc w:val="center"/>
        </w:trPr>
        <w:tc>
          <w:tcPr>
            <w:tcW w:w="1266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98F" w:rsidRPr="004F7D53" w:rsidRDefault="00CB398F" w:rsidP="00CB398F">
      <w:pPr>
        <w:pStyle w:val="1b"/>
      </w:pPr>
      <w:bookmarkStart w:id="8" w:name="_Toc417047753"/>
      <w:r w:rsidRPr="004F7D53">
        <w:t>IV. Сведения об организациях – разработчиках профессионального стандарта</w:t>
      </w:r>
      <w:bookmarkEnd w:id="8"/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CB398F" w:rsidRPr="004F7D53" w:rsidTr="00F52660">
        <w:trPr>
          <w:trHeight w:val="693"/>
        </w:trPr>
        <w:tc>
          <w:tcPr>
            <w:tcW w:w="5000" w:type="pct"/>
            <w:gridSpan w:val="2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город Москва</w:t>
            </w:r>
          </w:p>
        </w:tc>
      </w:tr>
      <w:tr w:rsidR="00CB398F" w:rsidRPr="004F7D53" w:rsidTr="00F52660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CB398F" w:rsidRPr="004F7D53" w:rsidRDefault="00CB398F" w:rsidP="00F526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bCs/>
                <w:sz w:val="24"/>
                <w:szCs w:val="24"/>
              </w:rPr>
              <w:t>Силин Михаил Александрович</w:t>
            </w:r>
          </w:p>
        </w:tc>
      </w:tr>
    </w:tbl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D5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CB398F" w:rsidRPr="004F7D53" w:rsidRDefault="00CB398F" w:rsidP="00CB398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CB398F" w:rsidRPr="004F7D53" w:rsidTr="00F52660">
        <w:trPr>
          <w:trHeight w:val="283"/>
        </w:trPr>
        <w:tc>
          <w:tcPr>
            <w:tcW w:w="25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ОАО «ВНИПИнефть», город Москва</w:t>
            </w:r>
          </w:p>
        </w:tc>
      </w:tr>
      <w:tr w:rsidR="00CB398F" w:rsidRPr="004F7D53" w:rsidTr="00F52660">
        <w:trPr>
          <w:trHeight w:val="283"/>
        </w:trPr>
        <w:tc>
          <w:tcPr>
            <w:tcW w:w="25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ОАО «Нижегород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нефтепроект», город Нижний Новгород</w:t>
            </w:r>
          </w:p>
        </w:tc>
      </w:tr>
      <w:tr w:rsidR="00CB398F" w:rsidRPr="004F7D53" w:rsidTr="00F52660">
        <w:trPr>
          <w:trHeight w:val="283"/>
        </w:trPr>
        <w:tc>
          <w:tcPr>
            <w:tcW w:w="25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ООО «ЛУКОЙЛ-Волгограднефтепереработка», город Волгоград</w:t>
            </w:r>
          </w:p>
        </w:tc>
      </w:tr>
      <w:tr w:rsidR="00CB398F" w:rsidRPr="004F7D53" w:rsidTr="00F52660">
        <w:trPr>
          <w:trHeight w:val="407"/>
        </w:trPr>
        <w:tc>
          <w:tcPr>
            <w:tcW w:w="25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ФГБОУ ВПО «Российский государственный университет нефти и газа имени И. М. Губкина», город Москва</w:t>
            </w:r>
          </w:p>
        </w:tc>
      </w:tr>
      <w:tr w:rsidR="00CB398F" w:rsidRPr="004F7D53" w:rsidTr="00F52660">
        <w:trPr>
          <w:trHeight w:val="407"/>
        </w:trPr>
        <w:tc>
          <w:tcPr>
            <w:tcW w:w="257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CB398F" w:rsidRPr="004F7D53" w:rsidRDefault="00CB398F" w:rsidP="00F526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D53">
              <w:rPr>
                <w:rFonts w:ascii="Times New Roman" w:hAnsi="Times New Roman" w:cs="Times New Roman"/>
                <w:sz w:val="24"/>
                <w:szCs w:val="24"/>
              </w:rPr>
              <w:t>ФГБОУ ВПО «Уфимский государственный нефтяной технический университет», город Уфа, Республика Башкортостан</w:t>
            </w:r>
          </w:p>
        </w:tc>
      </w:tr>
    </w:tbl>
    <w:p w:rsidR="0086066C" w:rsidRDefault="0086066C" w:rsidP="00F9593E"/>
    <w:sectPr w:rsidR="0086066C" w:rsidSect="00F52660">
      <w:headerReference w:type="default" r:id="rId11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60" w:rsidRDefault="00F52660" w:rsidP="00CB398F">
      <w:pPr>
        <w:spacing w:after="0" w:line="240" w:lineRule="auto"/>
      </w:pPr>
      <w:r>
        <w:separator/>
      </w:r>
    </w:p>
  </w:endnote>
  <w:endnote w:type="continuationSeparator" w:id="0">
    <w:p w:rsidR="00F52660" w:rsidRDefault="00F52660" w:rsidP="00CB398F">
      <w:pPr>
        <w:spacing w:after="0" w:line="240" w:lineRule="auto"/>
      </w:pPr>
      <w:r>
        <w:continuationSeparator/>
      </w:r>
    </w:p>
  </w:endnote>
  <w:endnote w:id="1">
    <w:p w:rsidR="00F52660" w:rsidRPr="004F7D53" w:rsidRDefault="00F52660" w:rsidP="00CB398F">
      <w:pPr>
        <w:pStyle w:val="af0"/>
        <w:jc w:val="both"/>
        <w:rPr>
          <w:rFonts w:ascii="Times New Roman" w:hAnsi="Times New Roman"/>
        </w:rPr>
      </w:pPr>
      <w:r w:rsidRPr="004F7D53">
        <w:rPr>
          <w:rStyle w:val="af2"/>
          <w:rFonts w:ascii="Times New Roman" w:hAnsi="Times New Roman"/>
        </w:rPr>
        <w:endnoteRef/>
      </w:r>
      <w:r w:rsidRPr="004F7D5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F52660" w:rsidRPr="004F7D53" w:rsidRDefault="00F52660" w:rsidP="00CB398F">
      <w:pPr>
        <w:pStyle w:val="af0"/>
        <w:jc w:val="both"/>
        <w:rPr>
          <w:rFonts w:ascii="Times New Roman" w:hAnsi="Times New Roman"/>
        </w:rPr>
      </w:pPr>
      <w:r w:rsidRPr="004F7D53">
        <w:rPr>
          <w:rStyle w:val="af2"/>
          <w:rFonts w:ascii="Times New Roman" w:hAnsi="Times New Roman"/>
        </w:rPr>
        <w:endnoteRef/>
      </w:r>
      <w:r w:rsidRPr="004F7D5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52660" w:rsidRPr="004F7D53" w:rsidRDefault="00F52660" w:rsidP="00CB3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D53">
        <w:rPr>
          <w:rStyle w:val="af2"/>
          <w:rFonts w:ascii="Times New Roman" w:hAnsi="Times New Roman"/>
          <w:sz w:val="20"/>
          <w:szCs w:val="20"/>
        </w:rPr>
        <w:endnoteRef/>
      </w:r>
      <w:r w:rsidRPr="004F7D5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F7D53">
        <w:rPr>
          <w:rFonts w:ascii="Times New Roman" w:eastAsia="Times New         Roman" w:hAnsi="Times New Roman" w:cs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eastAsia="Times New         Roman" w:hAnsi="Times New Roman" w:cs="Times New Roman"/>
          <w:sz w:val="20"/>
          <w:szCs w:val="20"/>
        </w:rPr>
        <w:t xml:space="preserve"> </w:t>
      </w:r>
      <w:r w:rsidRPr="004F7D53">
        <w:rPr>
          <w:rFonts w:ascii="Times New Roman" w:eastAsia="Times New         Roman" w:hAnsi="Times New Roman" w:cs="Times New Roman"/>
          <w:sz w:val="20"/>
          <w:szCs w:val="20"/>
        </w:rPr>
        <w:t>(зарегистрирован Минюстом России 21</w:t>
      </w:r>
      <w:proofErr w:type="gramEnd"/>
      <w:r w:rsidRPr="004F7D53">
        <w:rPr>
          <w:rFonts w:ascii="Times New Roman" w:eastAsia="Times New         Roman" w:hAnsi="Times New Roman" w:cs="Times New Roman"/>
          <w:sz w:val="20"/>
          <w:szCs w:val="20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4">
    <w:p w:rsidR="00F52660" w:rsidRPr="004F7D53" w:rsidRDefault="00F52660" w:rsidP="00CB398F">
      <w:pPr>
        <w:pStyle w:val="af0"/>
        <w:jc w:val="both"/>
        <w:rPr>
          <w:rFonts w:ascii="Times New Roman" w:hAnsi="Times New Roman"/>
        </w:rPr>
      </w:pPr>
      <w:r w:rsidRPr="004F7D53">
        <w:rPr>
          <w:rStyle w:val="af2"/>
          <w:rFonts w:ascii="Times New Roman" w:hAnsi="Times New Roman"/>
        </w:rPr>
        <w:endnoteRef/>
      </w:r>
      <w:r w:rsidRPr="004F7D53">
        <w:rPr>
          <w:rFonts w:ascii="Times New Roman" w:hAnsi="Times New Roman"/>
        </w:rPr>
        <w:t xml:space="preserve"> Единый тарифно-квалификационный справочник работ и профессий рабочих.</w:t>
      </w:r>
    </w:p>
  </w:endnote>
  <w:endnote w:id="5">
    <w:p w:rsidR="00F52660" w:rsidRPr="004F7D53" w:rsidRDefault="00F52660" w:rsidP="00CB398F">
      <w:pPr>
        <w:pStyle w:val="af0"/>
        <w:jc w:val="both"/>
        <w:rPr>
          <w:rFonts w:ascii="Times New Roman" w:hAnsi="Times New Roman"/>
        </w:rPr>
      </w:pPr>
      <w:r w:rsidRPr="004F7D53">
        <w:rPr>
          <w:rStyle w:val="af2"/>
          <w:rFonts w:ascii="Times New Roman" w:hAnsi="Times New Roman"/>
        </w:rPr>
        <w:endnoteRef/>
      </w:r>
      <w:r w:rsidRPr="004F7D5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  <w:r>
        <w:rPr>
          <w:rFonts w:ascii="Times New Roman" w:hAnsi="Times New Roman"/>
        </w:rPr>
        <w:t xml:space="preserve"> </w:t>
      </w:r>
    </w:p>
  </w:endnote>
  <w:endnote w:id="6">
    <w:p w:rsidR="00F52660" w:rsidRPr="004F7D53" w:rsidRDefault="00F52660" w:rsidP="00CB398F">
      <w:pPr>
        <w:pStyle w:val="af0"/>
        <w:jc w:val="both"/>
        <w:rPr>
          <w:rFonts w:ascii="Times New Roman" w:hAnsi="Times New Roman"/>
        </w:rPr>
      </w:pPr>
      <w:r w:rsidRPr="004F7D53">
        <w:rPr>
          <w:rStyle w:val="af2"/>
          <w:rFonts w:ascii="Times New Roman" w:hAnsi="Times New Roman"/>
        </w:rPr>
        <w:endnoteRef/>
      </w:r>
      <w:r w:rsidRPr="004F7D5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60" w:rsidRDefault="00F52660" w:rsidP="00CB398F">
      <w:pPr>
        <w:spacing w:after="0" w:line="240" w:lineRule="auto"/>
      </w:pPr>
      <w:r>
        <w:separator/>
      </w:r>
    </w:p>
  </w:footnote>
  <w:footnote w:type="continuationSeparator" w:id="0">
    <w:p w:rsidR="00F52660" w:rsidRDefault="00F52660" w:rsidP="00CB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0" w:rsidRDefault="00F52660" w:rsidP="00F5266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52660" w:rsidRDefault="00F5266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0" w:rsidRPr="00C207C0" w:rsidRDefault="00F52660" w:rsidP="00F5266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0" w:rsidRPr="00C207C0" w:rsidRDefault="00F52660" w:rsidP="00F52660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0" w:rsidRPr="00051FA9" w:rsidRDefault="00F52660" w:rsidP="00F52660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60" w:rsidRPr="001E205A" w:rsidRDefault="00F52660">
    <w:pPr>
      <w:pStyle w:val="af6"/>
      <w:jc w:val="center"/>
      <w:rPr>
        <w:rFonts w:ascii="Times New Roman" w:hAnsi="Times New Roman"/>
      </w:rPr>
    </w:pPr>
    <w:r w:rsidRPr="001E205A">
      <w:rPr>
        <w:rFonts w:ascii="Times New Roman" w:hAnsi="Times New Roman"/>
      </w:rPr>
      <w:fldChar w:fldCharType="begin"/>
    </w:r>
    <w:r w:rsidRPr="001E205A">
      <w:rPr>
        <w:rFonts w:ascii="Times New Roman" w:hAnsi="Times New Roman"/>
      </w:rPr>
      <w:instrText xml:space="preserve"> PAGE   \* MERGEFORMAT </w:instrText>
    </w:r>
    <w:r w:rsidRPr="001E205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1E205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B398F"/>
    <w:rsid w:val="00111289"/>
    <w:rsid w:val="00354F10"/>
    <w:rsid w:val="0086066C"/>
    <w:rsid w:val="009127AB"/>
    <w:rsid w:val="009E1221"/>
    <w:rsid w:val="00AD74AA"/>
    <w:rsid w:val="00B711FA"/>
    <w:rsid w:val="00C746D6"/>
    <w:rsid w:val="00CB398F"/>
    <w:rsid w:val="00D35D6A"/>
    <w:rsid w:val="00E619C7"/>
    <w:rsid w:val="00F032B9"/>
    <w:rsid w:val="00F1078B"/>
    <w:rsid w:val="00F52660"/>
    <w:rsid w:val="00F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8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B398F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B398F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CB398F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CB398F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CB398F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CB398F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CB398F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CB398F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CB398F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98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39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398F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398F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CB398F"/>
    <w:rPr>
      <w:rFonts w:ascii="Cambria" w:eastAsia="Times New Roman" w:hAnsi="Cambria" w:cs="Times New Roman"/>
      <w:b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rsid w:val="00CB398F"/>
    <w:rPr>
      <w:rFonts w:ascii="Cambria" w:eastAsia="Times New Roman" w:hAnsi="Cambria" w:cs="Times New Roman"/>
      <w:b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rsid w:val="00CB398F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rsid w:val="00CB398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rsid w:val="00CB398F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customStyle="1" w:styleId="Heading5Char">
    <w:name w:val="Heading 5 Char"/>
    <w:aliases w:val="Знак Char"/>
    <w:semiHidden/>
    <w:locked/>
    <w:rsid w:val="00CB39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CB398F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CB39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CB39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CB398F"/>
    <w:rPr>
      <w:rFonts w:ascii="Cambria" w:hAnsi="Cambria" w:cs="Cambria"/>
    </w:rPr>
  </w:style>
  <w:style w:type="paragraph" w:styleId="a3">
    <w:name w:val="caption"/>
    <w:basedOn w:val="a"/>
    <w:next w:val="a"/>
    <w:qFormat/>
    <w:rsid w:val="00CB398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CB398F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basedOn w:val="a0"/>
    <w:link w:val="a4"/>
    <w:rsid w:val="00CB398F"/>
    <w:rPr>
      <w:rFonts w:ascii="Cambria" w:eastAsia="Times New Roman" w:hAnsi="Cambria" w:cs="Times New Roman"/>
      <w:spacing w:val="5"/>
      <w:sz w:val="52"/>
      <w:szCs w:val="20"/>
      <w:lang w:eastAsia="ru-RU"/>
    </w:rPr>
  </w:style>
  <w:style w:type="character" w:customStyle="1" w:styleId="TitleChar">
    <w:name w:val="Title Char"/>
    <w:aliases w:val="Знак8 Char"/>
    <w:locked/>
    <w:rsid w:val="00CB398F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CB398F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CB398F"/>
    <w:rPr>
      <w:rFonts w:ascii="Cambria" w:eastAsia="Times New Roman" w:hAnsi="Cambria" w:cs="Times New Roman"/>
      <w:i/>
      <w:spacing w:val="13"/>
      <w:sz w:val="24"/>
      <w:szCs w:val="20"/>
      <w:lang w:eastAsia="ru-RU"/>
    </w:rPr>
  </w:style>
  <w:style w:type="character" w:customStyle="1" w:styleId="SubtitleChar">
    <w:name w:val="Subtitle Char"/>
    <w:aliases w:val="Знак7 Char"/>
    <w:locked/>
    <w:rsid w:val="00CB398F"/>
    <w:rPr>
      <w:rFonts w:ascii="Cambria" w:hAnsi="Cambria" w:cs="Cambria"/>
      <w:sz w:val="24"/>
      <w:szCs w:val="24"/>
    </w:rPr>
  </w:style>
  <w:style w:type="character" w:styleId="a8">
    <w:name w:val="Strong"/>
    <w:qFormat/>
    <w:rsid w:val="00CB398F"/>
    <w:rPr>
      <w:rFonts w:cs="Times New Roman"/>
      <w:b/>
      <w:bCs/>
    </w:rPr>
  </w:style>
  <w:style w:type="character" w:styleId="a9">
    <w:name w:val="Emphasis"/>
    <w:qFormat/>
    <w:rsid w:val="00CB398F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CB398F"/>
    <w:pPr>
      <w:spacing w:after="0" w:line="240" w:lineRule="auto"/>
    </w:pPr>
  </w:style>
  <w:style w:type="paragraph" w:customStyle="1" w:styleId="12">
    <w:name w:val="Абзац списка1"/>
    <w:basedOn w:val="a"/>
    <w:rsid w:val="00CB398F"/>
    <w:pPr>
      <w:ind w:left="720"/>
    </w:pPr>
  </w:style>
  <w:style w:type="paragraph" w:customStyle="1" w:styleId="21">
    <w:name w:val="Цитата 21"/>
    <w:basedOn w:val="a"/>
    <w:next w:val="a"/>
    <w:link w:val="QuoteChar"/>
    <w:rsid w:val="00CB398F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CB398F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rsid w:val="00CB398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CB398F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4">
    <w:name w:val="Слабое выделение1"/>
    <w:rsid w:val="00CB398F"/>
    <w:rPr>
      <w:i/>
    </w:rPr>
  </w:style>
  <w:style w:type="character" w:customStyle="1" w:styleId="15">
    <w:name w:val="Сильное выделение1"/>
    <w:rsid w:val="00CB398F"/>
    <w:rPr>
      <w:b/>
    </w:rPr>
  </w:style>
  <w:style w:type="character" w:customStyle="1" w:styleId="16">
    <w:name w:val="Слабая ссылка1"/>
    <w:rsid w:val="00CB398F"/>
    <w:rPr>
      <w:smallCaps/>
    </w:rPr>
  </w:style>
  <w:style w:type="character" w:customStyle="1" w:styleId="17">
    <w:name w:val="Сильная ссылка1"/>
    <w:rsid w:val="00CB398F"/>
    <w:rPr>
      <w:smallCaps/>
      <w:spacing w:val="5"/>
      <w:u w:val="single"/>
    </w:rPr>
  </w:style>
  <w:style w:type="character" w:customStyle="1" w:styleId="18">
    <w:name w:val="Название книги1"/>
    <w:rsid w:val="00CB398F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CB398F"/>
    <w:pPr>
      <w:outlineLvl w:val="9"/>
    </w:pPr>
  </w:style>
  <w:style w:type="table" w:styleId="aa">
    <w:name w:val="Table Grid"/>
    <w:basedOn w:val="a1"/>
    <w:rsid w:val="00CB398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CB398F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CB398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CB398F"/>
    <w:rPr>
      <w:rFonts w:cs="Times New Roman"/>
      <w:sz w:val="20"/>
      <w:szCs w:val="20"/>
    </w:rPr>
  </w:style>
  <w:style w:type="character" w:styleId="ad">
    <w:name w:val="footnote reference"/>
    <w:semiHidden/>
    <w:rsid w:val="00CB398F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CB398F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CB398F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aliases w:val="Знак5 Char"/>
    <w:semiHidden/>
    <w:locked/>
    <w:rsid w:val="00CB398F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CB3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semiHidden/>
    <w:rsid w:val="00CB39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CB398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CB398F"/>
    <w:rPr>
      <w:rFonts w:cs="Times New Roman"/>
      <w:sz w:val="20"/>
      <w:szCs w:val="20"/>
    </w:rPr>
  </w:style>
  <w:style w:type="character" w:styleId="af2">
    <w:name w:val="endnote reference"/>
    <w:semiHidden/>
    <w:rsid w:val="00CB398F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C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basedOn w:val="a0"/>
    <w:link w:val="af3"/>
    <w:rsid w:val="00CB398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CB398F"/>
    <w:rPr>
      <w:rFonts w:cs="Times New Roman"/>
    </w:rPr>
  </w:style>
  <w:style w:type="character" w:styleId="af5">
    <w:name w:val="page number"/>
    <w:rsid w:val="00CB398F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CB398F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basedOn w:val="a0"/>
    <w:link w:val="af6"/>
    <w:uiPriority w:val="99"/>
    <w:rsid w:val="00CB398F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CB398F"/>
    <w:rPr>
      <w:rFonts w:cs="Times New Roman"/>
    </w:rPr>
  </w:style>
  <w:style w:type="paragraph" w:customStyle="1" w:styleId="ListParagraph1">
    <w:name w:val="List Paragraph1"/>
    <w:basedOn w:val="a"/>
    <w:rsid w:val="00CB398F"/>
    <w:pPr>
      <w:ind w:left="720"/>
    </w:pPr>
  </w:style>
  <w:style w:type="paragraph" w:styleId="HTML">
    <w:name w:val="HTML Preformatted"/>
    <w:aliases w:val="Знак1"/>
    <w:basedOn w:val="a"/>
    <w:link w:val="HTML0"/>
    <w:rsid w:val="00CB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CB398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semiHidden/>
    <w:locked/>
    <w:rsid w:val="00CB398F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B398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бычный1"/>
    <w:rsid w:val="00CB398F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3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3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0">
    <w:name w:val="consplusnonformat"/>
    <w:basedOn w:val="a"/>
    <w:rsid w:val="00CB39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uiPriority w:val="99"/>
    <w:qFormat/>
    <w:rsid w:val="00CB398F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b">
    <w:name w:val="Заг 1"/>
    <w:basedOn w:val="1"/>
    <w:link w:val="1c"/>
    <w:qFormat/>
    <w:rsid w:val="00CB398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B398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B398F"/>
    <w:rPr>
      <w:rFonts w:ascii="Times New Roman" w:hAnsi="Times New Roman"/>
    </w:rPr>
  </w:style>
  <w:style w:type="paragraph" w:styleId="1d">
    <w:name w:val="toc 1"/>
    <w:basedOn w:val="a"/>
    <w:next w:val="a"/>
    <w:autoRedefine/>
    <w:uiPriority w:val="39"/>
    <w:rsid w:val="00CB398F"/>
  </w:style>
  <w:style w:type="character" w:customStyle="1" w:styleId="23">
    <w:name w:val="Заг 2 Знак"/>
    <w:basedOn w:val="20"/>
    <w:link w:val="22"/>
    <w:rsid w:val="00CB398F"/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rsid w:val="00CB398F"/>
    <w:pPr>
      <w:ind w:left="220"/>
    </w:pPr>
  </w:style>
  <w:style w:type="character" w:styleId="af9">
    <w:name w:val="Hyperlink"/>
    <w:basedOn w:val="a0"/>
    <w:uiPriority w:val="99"/>
    <w:unhideWhenUsed/>
    <w:rsid w:val="00CB398F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CB39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F1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10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5532</Words>
  <Characters>31535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TomilinaYV</dc:creator>
  <cp:lastModifiedBy>Prokuratura9</cp:lastModifiedBy>
  <cp:revision>3</cp:revision>
  <dcterms:created xsi:type="dcterms:W3CDTF">2015-06-29T07:36:00Z</dcterms:created>
  <dcterms:modified xsi:type="dcterms:W3CDTF">2015-07-08T12:22:00Z</dcterms:modified>
</cp:coreProperties>
</file>